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6346" w14:textId="77777777" w:rsidR="00A45E86" w:rsidRDefault="00A45E86" w:rsidP="00A45E86"/>
    <w:p w14:paraId="17D1A958" w14:textId="38616F00" w:rsidR="00D53371" w:rsidRPr="00F27307" w:rsidRDefault="00A72FAB" w:rsidP="00A45E86">
      <w:pPr>
        <w:ind w:left="-567"/>
        <w:rPr>
          <w:rFonts w:ascii="Copperplate Gothic Light" w:hAnsi="Copperplate Gothic Light"/>
          <w:sz w:val="32"/>
          <w:szCs w:val="32"/>
          <w:u w:val="single"/>
        </w:rPr>
      </w:pPr>
      <w:r w:rsidRPr="00F27307">
        <w:rPr>
          <w:rFonts w:ascii="Copperplate Gothic Light" w:hAnsi="Copperplate Gothic Light"/>
          <w:sz w:val="32"/>
          <w:szCs w:val="32"/>
          <w:u w:val="single"/>
        </w:rPr>
        <w:t xml:space="preserve">Data protection </w:t>
      </w:r>
      <w:r w:rsidR="00B976D9">
        <w:rPr>
          <w:rFonts w:ascii="Copperplate Gothic Light" w:hAnsi="Copperplate Gothic Light"/>
          <w:sz w:val="32"/>
          <w:szCs w:val="32"/>
          <w:u w:val="single"/>
        </w:rPr>
        <w:t>privacy</w:t>
      </w:r>
      <w:r w:rsidR="00F907F4">
        <w:rPr>
          <w:rFonts w:ascii="Copperplate Gothic Light" w:hAnsi="Copperplate Gothic Light"/>
          <w:sz w:val="32"/>
          <w:szCs w:val="32"/>
          <w:u w:val="single"/>
        </w:rPr>
        <w:t xml:space="preserve"> </w:t>
      </w:r>
      <w:r w:rsidR="004447A1">
        <w:rPr>
          <w:rFonts w:ascii="Copperplate Gothic Light" w:hAnsi="Copperplate Gothic Light"/>
          <w:sz w:val="32"/>
          <w:szCs w:val="32"/>
          <w:u w:val="single"/>
        </w:rPr>
        <w:t>policy</w:t>
      </w:r>
    </w:p>
    <w:p w14:paraId="615A618B" w14:textId="77777777" w:rsidR="00A72FAB" w:rsidRDefault="00A72FAB" w:rsidP="00D53371">
      <w:pPr>
        <w:ind w:left="-567"/>
        <w:rPr>
          <w:rFonts w:ascii="Copperplate Gothic Light" w:hAnsi="Copperplate Gothic Light"/>
          <w:sz w:val="32"/>
          <w:szCs w:val="32"/>
        </w:rPr>
      </w:pPr>
    </w:p>
    <w:p w14:paraId="635D03C3" w14:textId="7072DA1B" w:rsidR="00A72FAB" w:rsidRPr="00331FC6" w:rsidRDefault="002D4013" w:rsidP="00D53371">
      <w:pPr>
        <w:ind w:left="-567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Stourport Choral</w:t>
      </w:r>
      <w:bookmarkStart w:id="0" w:name="_GoBack"/>
      <w:bookmarkEnd w:id="0"/>
    </w:p>
    <w:p w14:paraId="026629C2" w14:textId="77777777" w:rsidR="00E26C66" w:rsidRDefault="00E26C66" w:rsidP="00D53371">
      <w:pPr>
        <w:ind w:left="-567"/>
        <w:rPr>
          <w:rFonts w:ascii="Arial" w:hAnsi="Arial" w:cs="Arial"/>
          <w:b/>
        </w:rPr>
      </w:pPr>
    </w:p>
    <w:p w14:paraId="62A2201D" w14:textId="77777777" w:rsidR="00304324" w:rsidRDefault="00304324" w:rsidP="00D53371">
      <w:pPr>
        <w:ind w:left="-567"/>
        <w:rPr>
          <w:rFonts w:ascii="Arial" w:hAnsi="Arial" w:cs="Arial"/>
          <w:b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4261"/>
      </w:tblGrid>
      <w:tr w:rsidR="00E26C66" w14:paraId="38726335" w14:textId="77777777" w:rsidTr="00AD6706">
        <w:tc>
          <w:tcPr>
            <w:tcW w:w="1701" w:type="dxa"/>
          </w:tcPr>
          <w:p w14:paraId="245CA9C1" w14:textId="6381AE76" w:rsidR="00E26C66" w:rsidRPr="00AD6706" w:rsidRDefault="00ED7DCC" w:rsidP="00D53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26C66" w:rsidRPr="00AD6706">
              <w:rPr>
                <w:rFonts w:ascii="Arial" w:hAnsi="Arial" w:cs="Arial"/>
              </w:rPr>
              <w:t>pdated</w:t>
            </w:r>
          </w:p>
        </w:tc>
        <w:tc>
          <w:tcPr>
            <w:tcW w:w="4261" w:type="dxa"/>
          </w:tcPr>
          <w:p w14:paraId="11E92663" w14:textId="119A1CE6" w:rsidR="00E26C66" w:rsidRPr="00AD6706" w:rsidRDefault="00975A5F" w:rsidP="00D53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D6706" w:rsidRPr="00AD6706">
              <w:rPr>
                <w:rFonts w:ascii="Arial" w:hAnsi="Arial" w:cs="Arial"/>
              </w:rPr>
              <w:t xml:space="preserve"> May 2018</w:t>
            </w:r>
          </w:p>
        </w:tc>
      </w:tr>
    </w:tbl>
    <w:p w14:paraId="1754A76C" w14:textId="77777777" w:rsidR="00E26C66" w:rsidRDefault="00E26C66" w:rsidP="00D53371">
      <w:pPr>
        <w:ind w:left="-567"/>
        <w:rPr>
          <w:rFonts w:ascii="Arial" w:hAnsi="Arial" w:cs="Arial"/>
          <w:b/>
        </w:rPr>
      </w:pPr>
    </w:p>
    <w:p w14:paraId="25A7926F" w14:textId="77777777" w:rsidR="00AD6706" w:rsidRDefault="00AD6706" w:rsidP="00D53371">
      <w:pPr>
        <w:ind w:left="-567"/>
        <w:rPr>
          <w:rFonts w:ascii="Copperplate Gothic Light" w:hAnsi="Copperplate Gothic Light"/>
          <w:sz w:val="28"/>
          <w:szCs w:val="28"/>
        </w:rPr>
      </w:pPr>
      <w:r w:rsidRPr="00AD6706">
        <w:rPr>
          <w:rFonts w:ascii="Copperplate Gothic Light" w:hAnsi="Copperplate Gothic Light"/>
          <w:sz w:val="28"/>
          <w:szCs w:val="28"/>
        </w:rPr>
        <w:t>D</w:t>
      </w:r>
      <w:r w:rsidR="00E2765F">
        <w:rPr>
          <w:rFonts w:ascii="Copperplate Gothic Light" w:hAnsi="Copperplate Gothic Light"/>
          <w:sz w:val="28"/>
          <w:szCs w:val="28"/>
        </w:rPr>
        <w:t>efinitions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435"/>
        <w:gridCol w:w="6562"/>
      </w:tblGrid>
      <w:tr w:rsidR="00E2765F" w14:paraId="1DF2ECEE" w14:textId="77777777" w:rsidTr="00942A7D">
        <w:tc>
          <w:tcPr>
            <w:tcW w:w="3435" w:type="dxa"/>
          </w:tcPr>
          <w:p w14:paraId="28A968A5" w14:textId="00B17EB1" w:rsidR="00E2765F" w:rsidRPr="00E2765F" w:rsidRDefault="00E2765F" w:rsidP="00F71D19">
            <w:pPr>
              <w:ind w:right="23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71D19">
              <w:rPr>
                <w:rFonts w:ascii="Arial" w:hAnsi="Arial" w:cs="Arial"/>
                <w:b/>
              </w:rPr>
              <w:t>hoir</w:t>
            </w:r>
          </w:p>
        </w:tc>
        <w:tc>
          <w:tcPr>
            <w:tcW w:w="6562" w:type="dxa"/>
          </w:tcPr>
          <w:p w14:paraId="06203DE3" w14:textId="01264189" w:rsidR="00E2765F" w:rsidRPr="00E2765F" w:rsidRDefault="00331FC6" w:rsidP="002D401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9447D6">
              <w:rPr>
                <w:rFonts w:ascii="Arial" w:hAnsi="Arial" w:cs="Arial"/>
              </w:rPr>
              <w:t>eans</w:t>
            </w:r>
            <w:proofErr w:type="gramEnd"/>
            <w:r w:rsidR="009447D6">
              <w:rPr>
                <w:rFonts w:ascii="Arial" w:hAnsi="Arial" w:cs="Arial"/>
              </w:rPr>
              <w:t xml:space="preserve"> Stourport Choral, a registered charity</w:t>
            </w:r>
          </w:p>
        </w:tc>
      </w:tr>
      <w:tr w:rsidR="00E2765F" w14:paraId="6DFD08BF" w14:textId="77777777" w:rsidTr="00942A7D">
        <w:tc>
          <w:tcPr>
            <w:tcW w:w="3435" w:type="dxa"/>
          </w:tcPr>
          <w:p w14:paraId="0B783A89" w14:textId="77777777" w:rsidR="00E2765F" w:rsidRPr="00E2765F" w:rsidRDefault="009447D6" w:rsidP="00D533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GDPR</w:t>
            </w:r>
          </w:p>
        </w:tc>
        <w:tc>
          <w:tcPr>
            <w:tcW w:w="6562" w:type="dxa"/>
          </w:tcPr>
          <w:p w14:paraId="1E6A459B" w14:textId="77777777" w:rsidR="00E2765F" w:rsidRPr="00E2765F" w:rsidRDefault="00331FC6" w:rsidP="00D5337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9447D6">
              <w:rPr>
                <w:rFonts w:ascii="Arial" w:hAnsi="Arial" w:cs="Arial"/>
              </w:rPr>
              <w:t>eans</w:t>
            </w:r>
            <w:proofErr w:type="gramEnd"/>
            <w:r w:rsidR="009447D6">
              <w:rPr>
                <w:rFonts w:ascii="Arial" w:hAnsi="Arial" w:cs="Arial"/>
              </w:rPr>
              <w:t xml:space="preserve"> the General Data Protection Regulation</w:t>
            </w:r>
          </w:p>
        </w:tc>
      </w:tr>
      <w:tr w:rsidR="00E2765F" w14:paraId="7B60E5C8" w14:textId="77777777" w:rsidTr="00942A7D">
        <w:tc>
          <w:tcPr>
            <w:tcW w:w="3435" w:type="dxa"/>
          </w:tcPr>
          <w:p w14:paraId="2BD97DC4" w14:textId="77777777" w:rsidR="00E2765F" w:rsidRPr="00E2765F" w:rsidRDefault="00331FC6" w:rsidP="00D533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 of Systems</w:t>
            </w:r>
          </w:p>
        </w:tc>
        <w:tc>
          <w:tcPr>
            <w:tcW w:w="6562" w:type="dxa"/>
          </w:tcPr>
          <w:p w14:paraId="51BA83D8" w14:textId="756F7B92" w:rsidR="00E2765F" w:rsidRPr="00E2765F" w:rsidRDefault="00331FC6" w:rsidP="00D53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 a register of all systems or contexts in which personal</w:t>
            </w:r>
            <w:r w:rsidR="0061020A">
              <w:rPr>
                <w:rFonts w:ascii="Arial" w:hAnsi="Arial" w:cs="Arial"/>
              </w:rPr>
              <w:t xml:space="preserve"> data is processed by the Choir</w:t>
            </w:r>
          </w:p>
        </w:tc>
      </w:tr>
    </w:tbl>
    <w:p w14:paraId="4F5C3493" w14:textId="77777777" w:rsidR="00E2765F" w:rsidRDefault="00E2765F" w:rsidP="00D53371">
      <w:pPr>
        <w:ind w:left="-567"/>
        <w:rPr>
          <w:rFonts w:ascii="Arial" w:hAnsi="Arial" w:cs="Arial"/>
          <w:b/>
          <w:sz w:val="28"/>
          <w:szCs w:val="28"/>
        </w:rPr>
      </w:pPr>
    </w:p>
    <w:p w14:paraId="1F59BC41" w14:textId="77777777" w:rsidR="00331FC6" w:rsidRPr="00F27307" w:rsidRDefault="00F27307" w:rsidP="00F2730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27307">
        <w:rPr>
          <w:rFonts w:ascii="Arial" w:hAnsi="Arial" w:cs="Arial"/>
          <w:b/>
        </w:rPr>
        <w:t>Data protection principles</w:t>
      </w:r>
    </w:p>
    <w:p w14:paraId="5097BCB7" w14:textId="658D61FC" w:rsidR="00F27307" w:rsidRDefault="00E36B38" w:rsidP="00BF3754">
      <w:pPr>
        <w:pStyle w:val="ListParagraph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Choir</w:t>
      </w:r>
      <w:r w:rsidR="00F27307">
        <w:rPr>
          <w:rFonts w:ascii="Arial" w:hAnsi="Arial" w:cs="Arial"/>
        </w:rPr>
        <w:t xml:space="preserve"> is committed to processing data in accordance with its responsibilities under GDPR.</w:t>
      </w:r>
    </w:p>
    <w:p w14:paraId="682F8DAC" w14:textId="77777777" w:rsidR="00F27307" w:rsidRDefault="00F27307" w:rsidP="00BF3754">
      <w:pPr>
        <w:pStyle w:val="ListParagraph"/>
        <w:ind w:left="-567"/>
        <w:jc w:val="both"/>
        <w:rPr>
          <w:rFonts w:ascii="Arial" w:hAnsi="Arial" w:cs="Arial"/>
        </w:rPr>
      </w:pPr>
    </w:p>
    <w:p w14:paraId="035AED7C" w14:textId="599B3BA2" w:rsidR="00F27307" w:rsidRPr="009E2414" w:rsidRDefault="00F27307" w:rsidP="00BF3754">
      <w:pPr>
        <w:pStyle w:val="ListParagraph"/>
        <w:ind w:left="-567"/>
        <w:jc w:val="both"/>
        <w:rPr>
          <w:rFonts w:ascii="Arial" w:hAnsi="Arial" w:cs="Arial"/>
        </w:rPr>
      </w:pPr>
      <w:r w:rsidRPr="00B976D9">
        <w:rPr>
          <w:rFonts w:ascii="Arial" w:hAnsi="Arial" w:cs="Arial"/>
          <w:b/>
        </w:rPr>
        <w:t>Article 5 of the GDPR</w:t>
      </w:r>
      <w:r w:rsidR="00B976D9">
        <w:rPr>
          <w:rFonts w:ascii="Arial" w:hAnsi="Arial" w:cs="Arial"/>
        </w:rPr>
        <w:t xml:space="preserve"> requires</w:t>
      </w:r>
      <w:r>
        <w:rPr>
          <w:rFonts w:ascii="Arial" w:hAnsi="Arial" w:cs="Arial"/>
        </w:rPr>
        <w:t xml:space="preserve"> that personal data shall be:</w:t>
      </w:r>
    </w:p>
    <w:p w14:paraId="52555409" w14:textId="48BC8EFE" w:rsidR="00F27307" w:rsidRDefault="0003671C" w:rsidP="00BF375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processed</w:t>
      </w:r>
      <w:proofErr w:type="gramEnd"/>
      <w:r>
        <w:rPr>
          <w:rFonts w:ascii="Arial" w:hAnsi="Arial" w:cs="Arial"/>
        </w:rPr>
        <w:t xml:space="preserve"> lawfully</w:t>
      </w:r>
    </w:p>
    <w:p w14:paraId="2E85BAA2" w14:textId="04C67EC5" w:rsidR="0003671C" w:rsidRDefault="00B17B5B" w:rsidP="00BF375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collected</w:t>
      </w:r>
      <w:proofErr w:type="gramEnd"/>
      <w:r>
        <w:rPr>
          <w:rFonts w:ascii="Arial" w:hAnsi="Arial" w:cs="Arial"/>
        </w:rPr>
        <w:t xml:space="preserve"> for specified, explicit and legitimate purposes </w:t>
      </w:r>
    </w:p>
    <w:p w14:paraId="5B5598C4" w14:textId="24D4CF46" w:rsidR="00E64253" w:rsidRDefault="00E64253" w:rsidP="00BF375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adequate</w:t>
      </w:r>
      <w:proofErr w:type="gramEnd"/>
      <w:r>
        <w:rPr>
          <w:rFonts w:ascii="Arial" w:hAnsi="Arial" w:cs="Arial"/>
        </w:rPr>
        <w:t xml:space="preserve">, relevant and limited to what is necessary </w:t>
      </w:r>
    </w:p>
    <w:p w14:paraId="7DD26EB7" w14:textId="604E6785" w:rsidR="00B17B5B" w:rsidRDefault="00E64253" w:rsidP="00BF375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accurate</w:t>
      </w:r>
      <w:proofErr w:type="gramEnd"/>
      <w:r>
        <w:rPr>
          <w:rFonts w:ascii="Arial" w:hAnsi="Arial" w:cs="Arial"/>
        </w:rPr>
        <w:t xml:space="preserve"> </w:t>
      </w:r>
      <w:r w:rsidR="0045486C">
        <w:rPr>
          <w:rFonts w:ascii="Arial" w:hAnsi="Arial" w:cs="Arial"/>
        </w:rPr>
        <w:t>and, where necessary, kept up to date</w:t>
      </w:r>
    </w:p>
    <w:p w14:paraId="0CEE68AE" w14:textId="23D8CAA5" w:rsidR="0045486C" w:rsidRDefault="00E64253" w:rsidP="00BF375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kept</w:t>
      </w:r>
      <w:proofErr w:type="gramEnd"/>
      <w:r>
        <w:rPr>
          <w:rFonts w:ascii="Arial" w:hAnsi="Arial" w:cs="Arial"/>
        </w:rPr>
        <w:t xml:space="preserve"> in a form which </w:t>
      </w:r>
      <w:r w:rsidR="00107233">
        <w:rPr>
          <w:rFonts w:ascii="Arial" w:hAnsi="Arial" w:cs="Arial"/>
        </w:rPr>
        <w:t xml:space="preserve">permits identification of data subject for no longer than is </w:t>
      </w:r>
      <w:r w:rsidR="005639D7">
        <w:rPr>
          <w:rFonts w:ascii="Arial" w:hAnsi="Arial" w:cs="Arial"/>
        </w:rPr>
        <w:t>necessary</w:t>
      </w:r>
      <w:r w:rsidR="00107233">
        <w:rPr>
          <w:rFonts w:ascii="Arial" w:hAnsi="Arial" w:cs="Arial"/>
        </w:rPr>
        <w:t xml:space="preserve"> </w:t>
      </w:r>
    </w:p>
    <w:p w14:paraId="7A416E79" w14:textId="795B00F9" w:rsidR="00B855B6" w:rsidRPr="00561E39" w:rsidRDefault="00E34394" w:rsidP="00F907F4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proofErr w:type="gramStart"/>
      <w:r w:rsidRPr="00F907F4">
        <w:rPr>
          <w:rFonts w:ascii="Arial" w:hAnsi="Arial" w:cs="Arial"/>
        </w:rPr>
        <w:t>processed</w:t>
      </w:r>
      <w:proofErr w:type="gramEnd"/>
      <w:r w:rsidRPr="00F907F4">
        <w:rPr>
          <w:rFonts w:ascii="Arial" w:hAnsi="Arial" w:cs="Arial"/>
        </w:rPr>
        <w:t xml:space="preserve"> in a manner that ensures appropriate security of the personal data </w:t>
      </w:r>
    </w:p>
    <w:p w14:paraId="3B38031B" w14:textId="77777777" w:rsidR="00B855B6" w:rsidRDefault="00B855B6" w:rsidP="00BF3754">
      <w:pPr>
        <w:pStyle w:val="ListParagraph"/>
        <w:ind w:left="567"/>
        <w:jc w:val="both"/>
        <w:rPr>
          <w:rFonts w:ascii="Arial" w:hAnsi="Arial" w:cs="Arial"/>
        </w:rPr>
      </w:pPr>
    </w:p>
    <w:p w14:paraId="544A5B21" w14:textId="77777777" w:rsidR="002C343F" w:rsidRPr="009E2414" w:rsidRDefault="007B59E7" w:rsidP="00BF37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B59E7">
        <w:rPr>
          <w:rFonts w:ascii="Arial" w:hAnsi="Arial" w:cs="Arial"/>
          <w:b/>
        </w:rPr>
        <w:t>General provisions</w:t>
      </w:r>
    </w:p>
    <w:p w14:paraId="688D204E" w14:textId="33415335" w:rsidR="004B75A5" w:rsidRDefault="002C343F" w:rsidP="00D91F96">
      <w:pPr>
        <w:pStyle w:val="ListParagraph"/>
        <w:numPr>
          <w:ilvl w:val="1"/>
          <w:numId w:val="1"/>
        </w:numPr>
        <w:ind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This Policy applies to all person</w:t>
      </w:r>
      <w:r w:rsidR="00556424">
        <w:rPr>
          <w:rFonts w:ascii="Arial" w:hAnsi="Arial" w:cs="Arial"/>
        </w:rPr>
        <w:t>al data processed by the Choir</w:t>
      </w:r>
      <w:r w:rsidR="00561E39">
        <w:rPr>
          <w:rFonts w:ascii="Arial" w:hAnsi="Arial" w:cs="Arial"/>
        </w:rPr>
        <w:t>.</w:t>
      </w:r>
    </w:p>
    <w:p w14:paraId="055C947E" w14:textId="1A87D734" w:rsidR="00180F8C" w:rsidRPr="004B75A5" w:rsidRDefault="00180F8C" w:rsidP="00D91F96">
      <w:pPr>
        <w:pStyle w:val="ListParagraph"/>
        <w:numPr>
          <w:ilvl w:val="1"/>
          <w:numId w:val="1"/>
        </w:numPr>
        <w:ind w:hanging="513"/>
        <w:jc w:val="both"/>
        <w:rPr>
          <w:rFonts w:ascii="Arial" w:hAnsi="Arial" w:cs="Arial"/>
        </w:rPr>
      </w:pPr>
      <w:r w:rsidRPr="004B75A5">
        <w:rPr>
          <w:rFonts w:ascii="Arial" w:hAnsi="Arial" w:cs="Arial"/>
        </w:rPr>
        <w:t>This Policy shall be reviewed at least</w:t>
      </w:r>
      <w:r w:rsidR="00D91F96" w:rsidRPr="004B75A5">
        <w:rPr>
          <w:rFonts w:ascii="Arial" w:hAnsi="Arial" w:cs="Arial"/>
        </w:rPr>
        <w:t xml:space="preserve"> </w:t>
      </w:r>
      <w:r w:rsidR="00D91F96" w:rsidRPr="004B75A5">
        <w:rPr>
          <w:rFonts w:ascii="Arial" w:eastAsia="Times New Roman" w:hAnsi="Arial" w:cs="Arial"/>
          <w:color w:val="222222"/>
          <w:shd w:val="clear" w:color="auto" w:fill="FFFFFF"/>
        </w:rPr>
        <w:t>biennial</w:t>
      </w:r>
      <w:r w:rsidR="004B75A5">
        <w:rPr>
          <w:rFonts w:ascii="Arial" w:hAnsi="Arial" w:cs="Arial"/>
        </w:rPr>
        <w:t>ly</w:t>
      </w:r>
      <w:r w:rsidR="002F61CF">
        <w:rPr>
          <w:rFonts w:ascii="Arial" w:hAnsi="Arial" w:cs="Arial"/>
        </w:rPr>
        <w:t>.</w:t>
      </w:r>
    </w:p>
    <w:p w14:paraId="21C9D09A" w14:textId="77777777" w:rsidR="002D7DB5" w:rsidRDefault="002D7DB5" w:rsidP="00BF3754">
      <w:pPr>
        <w:pStyle w:val="ListParagraph"/>
        <w:ind w:left="513"/>
        <w:jc w:val="both"/>
        <w:rPr>
          <w:rFonts w:ascii="Arial" w:hAnsi="Arial" w:cs="Arial"/>
        </w:rPr>
      </w:pPr>
    </w:p>
    <w:p w14:paraId="56547ADC" w14:textId="77777777" w:rsidR="002D7DB5" w:rsidRPr="009E2414" w:rsidRDefault="002D7DB5" w:rsidP="00BF37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Lawful, fair and </w:t>
      </w:r>
      <w:r w:rsidR="005639D7">
        <w:rPr>
          <w:rFonts w:ascii="Arial" w:hAnsi="Arial" w:cs="Arial"/>
          <w:b/>
        </w:rPr>
        <w:t>transparent</w:t>
      </w:r>
      <w:r>
        <w:rPr>
          <w:rFonts w:ascii="Arial" w:hAnsi="Arial" w:cs="Arial"/>
          <w:b/>
        </w:rPr>
        <w:t xml:space="preserve"> processing</w:t>
      </w:r>
    </w:p>
    <w:p w14:paraId="01FA3EBD" w14:textId="6D1D96B7" w:rsidR="00D91F96" w:rsidRDefault="00144E4A" w:rsidP="00D91F96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223A74">
        <w:rPr>
          <w:rFonts w:ascii="Arial" w:hAnsi="Arial" w:cs="Arial"/>
        </w:rPr>
        <w:t xml:space="preserve">To ensure </w:t>
      </w:r>
      <w:proofErr w:type="gramStart"/>
      <w:r w:rsidRPr="00223A74">
        <w:rPr>
          <w:rFonts w:ascii="Arial" w:hAnsi="Arial" w:cs="Arial"/>
        </w:rPr>
        <w:t>its</w:t>
      </w:r>
      <w:proofErr w:type="gramEnd"/>
      <w:r w:rsidRPr="00223A74">
        <w:rPr>
          <w:rFonts w:ascii="Arial" w:hAnsi="Arial" w:cs="Arial"/>
        </w:rPr>
        <w:t xml:space="preserve"> processing of data is lawful</w:t>
      </w:r>
      <w:r w:rsidR="00561E39">
        <w:rPr>
          <w:rFonts w:ascii="Arial" w:hAnsi="Arial" w:cs="Arial"/>
        </w:rPr>
        <w:t>,</w:t>
      </w:r>
      <w:r w:rsidR="00223A74" w:rsidRPr="00223A74">
        <w:rPr>
          <w:rFonts w:ascii="Arial" w:hAnsi="Arial" w:cs="Arial"/>
        </w:rPr>
        <w:t xml:space="preserve"> f</w:t>
      </w:r>
      <w:r w:rsidR="00556424">
        <w:rPr>
          <w:rFonts w:ascii="Arial" w:hAnsi="Arial" w:cs="Arial"/>
        </w:rPr>
        <w:t>air and transparent, the Choir</w:t>
      </w:r>
      <w:r w:rsidR="00223A74" w:rsidRPr="00223A74">
        <w:rPr>
          <w:rFonts w:ascii="Arial" w:hAnsi="Arial" w:cs="Arial"/>
        </w:rPr>
        <w:t xml:space="preserve"> shall maintain a </w:t>
      </w:r>
      <w:r w:rsidR="00223A74" w:rsidRPr="0056039D">
        <w:rPr>
          <w:rFonts w:ascii="Arial" w:hAnsi="Arial" w:cs="Arial"/>
        </w:rPr>
        <w:t>Register of Systems.</w:t>
      </w:r>
    </w:p>
    <w:p w14:paraId="784592F4" w14:textId="556B89E5" w:rsidR="00D91F96" w:rsidRPr="00D91F96" w:rsidRDefault="00223A74" w:rsidP="00D91F96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D91F96">
        <w:rPr>
          <w:rFonts w:ascii="Arial" w:hAnsi="Arial" w:cs="Arial"/>
        </w:rPr>
        <w:t>The Register of Systems shall be review</w:t>
      </w:r>
      <w:r w:rsidR="004E3581" w:rsidRPr="00D91F96">
        <w:rPr>
          <w:rFonts w:ascii="Arial" w:hAnsi="Arial" w:cs="Arial"/>
        </w:rPr>
        <w:t xml:space="preserve"> at least </w:t>
      </w:r>
      <w:r w:rsidR="00D91F96" w:rsidRPr="00D91F96">
        <w:rPr>
          <w:rFonts w:ascii="Arial" w:eastAsia="Times New Roman" w:hAnsi="Arial" w:cs="Arial"/>
          <w:color w:val="222222"/>
          <w:shd w:val="clear" w:color="auto" w:fill="FFFFFF"/>
        </w:rPr>
        <w:t>biennial</w:t>
      </w:r>
      <w:r w:rsidR="0056039D">
        <w:rPr>
          <w:rFonts w:ascii="Arial" w:eastAsia="Times New Roman" w:hAnsi="Arial" w:cs="Arial"/>
          <w:color w:val="222222"/>
          <w:shd w:val="clear" w:color="auto" w:fill="FFFFFF"/>
        </w:rPr>
        <w:t>ly</w:t>
      </w:r>
      <w:r w:rsidR="00BF00B1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2023809F" w14:textId="5ECB72F0" w:rsidR="00223A74" w:rsidRDefault="00EA61C3" w:rsidP="00223A74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</w:t>
      </w:r>
      <w:r w:rsidR="00F859F2">
        <w:rPr>
          <w:rFonts w:ascii="Arial" w:hAnsi="Arial" w:cs="Arial"/>
        </w:rPr>
        <w:t>s</w:t>
      </w:r>
      <w:r w:rsidR="00BF00B1">
        <w:rPr>
          <w:rFonts w:ascii="Arial" w:hAnsi="Arial" w:cs="Arial"/>
        </w:rPr>
        <w:t xml:space="preserve"> have the right to access their personal data a</w:t>
      </w:r>
      <w:r w:rsidR="0056039D">
        <w:rPr>
          <w:rFonts w:ascii="Arial" w:hAnsi="Arial" w:cs="Arial"/>
        </w:rPr>
        <w:t>nd any such requests</w:t>
      </w:r>
      <w:r w:rsidR="00556424">
        <w:rPr>
          <w:rFonts w:ascii="Arial" w:hAnsi="Arial" w:cs="Arial"/>
        </w:rPr>
        <w:t xml:space="preserve"> made to the Choir</w:t>
      </w:r>
      <w:r w:rsidR="00BF00B1">
        <w:rPr>
          <w:rFonts w:ascii="Arial" w:hAnsi="Arial" w:cs="Arial"/>
        </w:rPr>
        <w:t xml:space="preserve"> s</w:t>
      </w:r>
      <w:r w:rsidR="00C070E9">
        <w:rPr>
          <w:rFonts w:ascii="Arial" w:hAnsi="Arial" w:cs="Arial"/>
        </w:rPr>
        <w:t xml:space="preserve">hall be dealt with </w:t>
      </w:r>
      <w:r w:rsidR="00BF00B1">
        <w:rPr>
          <w:rFonts w:ascii="Arial" w:hAnsi="Arial" w:cs="Arial"/>
        </w:rPr>
        <w:t>in a timely manner.</w:t>
      </w:r>
    </w:p>
    <w:p w14:paraId="0D0A2669" w14:textId="77777777" w:rsidR="00C070E9" w:rsidRDefault="00C070E9" w:rsidP="00C070E9">
      <w:pPr>
        <w:pStyle w:val="ListParagraph"/>
        <w:tabs>
          <w:tab w:val="left" w:pos="567"/>
        </w:tabs>
        <w:ind w:left="513"/>
        <w:jc w:val="both"/>
        <w:rPr>
          <w:rFonts w:ascii="Arial" w:hAnsi="Arial" w:cs="Arial"/>
        </w:rPr>
      </w:pPr>
    </w:p>
    <w:p w14:paraId="59704B08" w14:textId="77777777" w:rsidR="00C070E9" w:rsidRPr="00C070E9" w:rsidRDefault="00C070E9" w:rsidP="00C070E9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Lawful purposes</w:t>
      </w:r>
    </w:p>
    <w:p w14:paraId="657B1DAA" w14:textId="6BA4B6F8" w:rsidR="00F71D19" w:rsidRDefault="00C070E9" w:rsidP="008E7890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data processed by the </w:t>
      </w:r>
      <w:r w:rsidR="00556424">
        <w:rPr>
          <w:rFonts w:ascii="Arial" w:hAnsi="Arial" w:cs="Arial"/>
        </w:rPr>
        <w:t>Choir</w:t>
      </w:r>
      <w:r>
        <w:rPr>
          <w:rFonts w:ascii="Arial" w:hAnsi="Arial" w:cs="Arial"/>
        </w:rPr>
        <w:t xml:space="preserve"> </w:t>
      </w:r>
      <w:r w:rsidR="002C28A9">
        <w:rPr>
          <w:rFonts w:ascii="Arial" w:hAnsi="Arial" w:cs="Arial"/>
        </w:rPr>
        <w:t xml:space="preserve">will be on the basis of consent and used </w:t>
      </w:r>
      <w:r w:rsidR="008E7890">
        <w:rPr>
          <w:rFonts w:ascii="Arial" w:hAnsi="Arial" w:cs="Arial"/>
        </w:rPr>
        <w:t xml:space="preserve">for </w:t>
      </w:r>
      <w:r w:rsidR="002C28A9">
        <w:rPr>
          <w:rFonts w:ascii="Arial" w:hAnsi="Arial" w:cs="Arial"/>
        </w:rPr>
        <w:t>administration and contact purposes</w:t>
      </w:r>
      <w:r w:rsidR="008E7890">
        <w:rPr>
          <w:rFonts w:ascii="Arial" w:hAnsi="Arial" w:cs="Arial"/>
        </w:rPr>
        <w:t xml:space="preserve"> only.  Personal data collected on </w:t>
      </w:r>
      <w:r w:rsidR="00961343">
        <w:rPr>
          <w:rFonts w:ascii="Arial" w:hAnsi="Arial" w:cs="Arial"/>
        </w:rPr>
        <w:t>joining</w:t>
      </w:r>
      <w:r w:rsidR="008E7890">
        <w:rPr>
          <w:rFonts w:ascii="Arial" w:hAnsi="Arial" w:cs="Arial"/>
        </w:rPr>
        <w:t xml:space="preserve"> or during membership includes, but is not restricted to Name, Address, Tele</w:t>
      </w:r>
      <w:r w:rsidR="00522477">
        <w:rPr>
          <w:rFonts w:ascii="Arial" w:hAnsi="Arial" w:cs="Arial"/>
        </w:rPr>
        <w:t>phone numbers and email address and will be for contact and for administrative purposes including recording rehearsal at</w:t>
      </w:r>
      <w:r w:rsidR="00871024">
        <w:rPr>
          <w:rFonts w:ascii="Arial" w:hAnsi="Arial" w:cs="Arial"/>
        </w:rPr>
        <w:t>tendance, subscription payments</w:t>
      </w:r>
      <w:r w:rsidR="00522477">
        <w:rPr>
          <w:rFonts w:ascii="Arial" w:hAnsi="Arial" w:cs="Arial"/>
        </w:rPr>
        <w:t xml:space="preserve"> and any other payments or </w:t>
      </w:r>
      <w:r w:rsidR="00961343">
        <w:rPr>
          <w:rFonts w:ascii="Arial" w:hAnsi="Arial" w:cs="Arial"/>
        </w:rPr>
        <w:t xml:space="preserve">donations and for </w:t>
      </w:r>
      <w:r w:rsidR="00871024">
        <w:rPr>
          <w:rFonts w:ascii="Arial" w:hAnsi="Arial" w:cs="Arial"/>
        </w:rPr>
        <w:t xml:space="preserve">the administration of Gift Aid if appropriate.  </w:t>
      </w:r>
    </w:p>
    <w:p w14:paraId="00FDE3A8" w14:textId="7C14BDD0" w:rsidR="00F71D19" w:rsidRPr="00D62B3E" w:rsidRDefault="00871024" w:rsidP="00F71D19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D62B3E">
        <w:rPr>
          <w:rFonts w:ascii="Arial" w:hAnsi="Arial" w:cs="Arial"/>
        </w:rPr>
        <w:lastRenderedPageBreak/>
        <w:t>Contact data will be used for administering ticket sales</w:t>
      </w:r>
      <w:r w:rsidR="000B546F" w:rsidRPr="00D62B3E">
        <w:rPr>
          <w:rFonts w:ascii="Arial" w:hAnsi="Arial" w:cs="Arial"/>
        </w:rPr>
        <w:t xml:space="preserve"> and promotion of the </w:t>
      </w:r>
      <w:proofErr w:type="gramStart"/>
      <w:r w:rsidR="000B546F" w:rsidRPr="00D62B3E">
        <w:rPr>
          <w:rFonts w:ascii="Arial" w:hAnsi="Arial" w:cs="Arial"/>
        </w:rPr>
        <w:t>Choir</w:t>
      </w:r>
      <w:r w:rsidRPr="00D62B3E">
        <w:rPr>
          <w:rFonts w:ascii="Arial" w:hAnsi="Arial" w:cs="Arial"/>
        </w:rPr>
        <w:t>,</w:t>
      </w:r>
      <w:proofErr w:type="gramEnd"/>
      <w:r w:rsidRPr="00D62B3E">
        <w:rPr>
          <w:rFonts w:ascii="Arial" w:hAnsi="Arial" w:cs="Arial"/>
        </w:rPr>
        <w:t xml:space="preserve"> this will only be used for promotional purposes</w:t>
      </w:r>
      <w:r w:rsidR="00D62B3E">
        <w:rPr>
          <w:rFonts w:ascii="Arial" w:hAnsi="Arial" w:cs="Arial"/>
        </w:rPr>
        <w:t>.</w:t>
      </w:r>
    </w:p>
    <w:p w14:paraId="51EBBC00" w14:textId="68CF0D59" w:rsidR="00F205C9" w:rsidRPr="008E7890" w:rsidRDefault="00F205C9" w:rsidP="008E7890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8E7890">
        <w:rPr>
          <w:rFonts w:ascii="Arial" w:hAnsi="Arial" w:cs="Arial"/>
        </w:rPr>
        <w:t>Where consent is relied upon as a lawful basis for processing data, evidence of opt</w:t>
      </w:r>
      <w:r w:rsidR="00C24574">
        <w:rPr>
          <w:rFonts w:ascii="Arial" w:hAnsi="Arial" w:cs="Arial"/>
        </w:rPr>
        <w:t>-</w:t>
      </w:r>
      <w:r w:rsidRPr="008E7890">
        <w:rPr>
          <w:rFonts w:ascii="Arial" w:hAnsi="Arial" w:cs="Arial"/>
        </w:rPr>
        <w:t>in consent shall be kept with the personal data.</w:t>
      </w:r>
      <w:r w:rsidR="0027007C" w:rsidRPr="008E7890">
        <w:rPr>
          <w:rFonts w:ascii="Arial" w:hAnsi="Arial" w:cs="Arial"/>
        </w:rPr>
        <w:t xml:space="preserve"> </w:t>
      </w:r>
    </w:p>
    <w:p w14:paraId="78188D74" w14:textId="77777777" w:rsidR="00BF46A3" w:rsidRDefault="00BF46A3" w:rsidP="00E640EA">
      <w:pPr>
        <w:tabs>
          <w:tab w:val="left" w:pos="567"/>
        </w:tabs>
        <w:ind w:left="153"/>
        <w:jc w:val="both"/>
        <w:rPr>
          <w:rFonts w:ascii="Arial" w:hAnsi="Arial" w:cs="Arial"/>
        </w:rPr>
      </w:pPr>
    </w:p>
    <w:p w14:paraId="60F7986B" w14:textId="77777777" w:rsidR="00E640EA" w:rsidRPr="005D2146" w:rsidRDefault="005D2146" w:rsidP="005D2146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5D2146">
        <w:rPr>
          <w:rFonts w:ascii="Arial" w:hAnsi="Arial" w:cs="Arial"/>
          <w:b/>
        </w:rPr>
        <w:t>Data minimisation</w:t>
      </w:r>
    </w:p>
    <w:p w14:paraId="159F35B0" w14:textId="5B5248EF" w:rsidR="005D2146" w:rsidRDefault="0061020A" w:rsidP="005D2146">
      <w:pPr>
        <w:pStyle w:val="ListParagraph"/>
        <w:numPr>
          <w:ilvl w:val="1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Choir</w:t>
      </w:r>
      <w:r w:rsidR="005D2146">
        <w:rPr>
          <w:rFonts w:ascii="Arial" w:hAnsi="Arial" w:cs="Arial"/>
        </w:rPr>
        <w:t xml:space="preserve"> shall ensure that personal data are adequate, relevant and limited to what is necessary in relation to the purposes for which they are processed</w:t>
      </w:r>
      <w:r w:rsidR="00617144">
        <w:rPr>
          <w:rFonts w:ascii="Arial" w:hAnsi="Arial" w:cs="Arial"/>
        </w:rPr>
        <w:t>.</w:t>
      </w:r>
    </w:p>
    <w:p w14:paraId="17DB5B3C" w14:textId="77777777" w:rsidR="00617144" w:rsidRPr="00617144" w:rsidRDefault="00617144" w:rsidP="00617144">
      <w:pPr>
        <w:pStyle w:val="ListParagraph"/>
        <w:tabs>
          <w:tab w:val="left" w:pos="567"/>
        </w:tabs>
        <w:ind w:left="513"/>
        <w:jc w:val="both"/>
        <w:rPr>
          <w:rFonts w:ascii="Arial" w:hAnsi="Arial" w:cs="Arial"/>
          <w:b/>
        </w:rPr>
      </w:pPr>
    </w:p>
    <w:p w14:paraId="5547CC69" w14:textId="77777777" w:rsidR="00617144" w:rsidRPr="00617144" w:rsidRDefault="00617144" w:rsidP="00617144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617144">
        <w:rPr>
          <w:rFonts w:ascii="Arial" w:hAnsi="Arial" w:cs="Arial"/>
          <w:b/>
        </w:rPr>
        <w:t>Accuracy</w:t>
      </w:r>
    </w:p>
    <w:p w14:paraId="3E79BA27" w14:textId="629E553A" w:rsidR="00617144" w:rsidRDefault="0061020A" w:rsidP="00617144">
      <w:pPr>
        <w:pStyle w:val="ListParagraph"/>
        <w:numPr>
          <w:ilvl w:val="1"/>
          <w:numId w:val="1"/>
        </w:numPr>
        <w:tabs>
          <w:tab w:val="left" w:pos="567"/>
        </w:tabs>
        <w:ind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The Choir</w:t>
      </w:r>
      <w:r w:rsidR="00617144">
        <w:rPr>
          <w:rFonts w:ascii="Arial" w:hAnsi="Arial" w:cs="Arial"/>
        </w:rPr>
        <w:t xml:space="preserve"> shall take reasonable steps to ensure personal data is accurate.</w:t>
      </w:r>
    </w:p>
    <w:p w14:paraId="5EE7341F" w14:textId="77777777" w:rsidR="00617144" w:rsidRDefault="00617144" w:rsidP="00617144">
      <w:pPr>
        <w:pStyle w:val="ListParagraph"/>
        <w:numPr>
          <w:ilvl w:val="1"/>
          <w:numId w:val="1"/>
        </w:numPr>
        <w:tabs>
          <w:tab w:val="left" w:pos="567"/>
        </w:tabs>
        <w:ind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Where necessary for the lawful basis on which data is processed, steps shall be put in place to ensure that personal data is kept up to date</w:t>
      </w:r>
      <w:r w:rsidR="009A404A">
        <w:rPr>
          <w:rFonts w:ascii="Arial" w:hAnsi="Arial" w:cs="Arial"/>
        </w:rPr>
        <w:t>.</w:t>
      </w:r>
    </w:p>
    <w:p w14:paraId="66C76DD0" w14:textId="77777777" w:rsidR="009A404A" w:rsidRDefault="009A404A" w:rsidP="009A404A">
      <w:pPr>
        <w:pStyle w:val="ListParagraph"/>
        <w:tabs>
          <w:tab w:val="left" w:pos="567"/>
        </w:tabs>
        <w:ind w:left="513"/>
        <w:jc w:val="both"/>
        <w:rPr>
          <w:rFonts w:ascii="Arial" w:hAnsi="Arial" w:cs="Arial"/>
        </w:rPr>
      </w:pPr>
    </w:p>
    <w:p w14:paraId="0BCCBBA1" w14:textId="77777777" w:rsidR="009A404A" w:rsidRPr="009A404A" w:rsidRDefault="009A404A" w:rsidP="009A404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9A404A">
        <w:rPr>
          <w:rFonts w:ascii="Arial" w:hAnsi="Arial" w:cs="Arial"/>
          <w:b/>
        </w:rPr>
        <w:t>Archiving/removal</w:t>
      </w:r>
    </w:p>
    <w:p w14:paraId="5B8D481A" w14:textId="7BB1C6E7" w:rsidR="00F41C2D" w:rsidRDefault="00713D7A" w:rsidP="00F41C2D">
      <w:pPr>
        <w:pStyle w:val="ListParagraph"/>
        <w:numPr>
          <w:ilvl w:val="1"/>
          <w:numId w:val="1"/>
        </w:numPr>
        <w:tabs>
          <w:tab w:val="left" w:pos="567"/>
        </w:tabs>
        <w:ind w:hanging="513"/>
        <w:jc w:val="both"/>
        <w:rPr>
          <w:rFonts w:ascii="Arial" w:hAnsi="Arial" w:cs="Arial"/>
        </w:rPr>
      </w:pPr>
      <w:r w:rsidRPr="00331CB8">
        <w:rPr>
          <w:rFonts w:ascii="Arial" w:hAnsi="Arial" w:cs="Arial"/>
        </w:rPr>
        <w:t xml:space="preserve">To ensure that personal data is kept for no longer than necessary, the </w:t>
      </w:r>
      <w:r w:rsidR="0061020A" w:rsidRPr="00331CB8">
        <w:rPr>
          <w:rFonts w:ascii="Arial" w:hAnsi="Arial" w:cs="Arial"/>
        </w:rPr>
        <w:t>Choir</w:t>
      </w:r>
      <w:r w:rsidRPr="00331CB8">
        <w:rPr>
          <w:rFonts w:ascii="Arial" w:hAnsi="Arial" w:cs="Arial"/>
        </w:rPr>
        <w:t xml:space="preserve"> shall </w:t>
      </w:r>
      <w:r w:rsidR="00CA6F5D" w:rsidRPr="00331CB8">
        <w:rPr>
          <w:rFonts w:ascii="Arial" w:hAnsi="Arial" w:cs="Arial"/>
        </w:rPr>
        <w:t>remove it when we no longer have a legitimate rea</w:t>
      </w:r>
      <w:r w:rsidR="008704D0" w:rsidRPr="00331CB8">
        <w:rPr>
          <w:rFonts w:ascii="Arial" w:hAnsi="Arial" w:cs="Arial"/>
        </w:rPr>
        <w:t>son to keep it, usually within 3</w:t>
      </w:r>
      <w:r w:rsidR="00CA6F5D" w:rsidRPr="00331CB8">
        <w:rPr>
          <w:rFonts w:ascii="Arial" w:hAnsi="Arial" w:cs="Arial"/>
        </w:rPr>
        <w:t xml:space="preserve"> years of </w:t>
      </w:r>
      <w:r w:rsidR="008704D0" w:rsidRPr="00331CB8">
        <w:rPr>
          <w:rFonts w:ascii="Arial" w:hAnsi="Arial" w:cs="Arial"/>
        </w:rPr>
        <w:t xml:space="preserve">an individual </w:t>
      </w:r>
      <w:r w:rsidR="00331CB8" w:rsidRPr="00331CB8">
        <w:rPr>
          <w:rFonts w:ascii="Arial" w:hAnsi="Arial" w:cs="Arial"/>
        </w:rPr>
        <w:t>leaving the C</w:t>
      </w:r>
      <w:r w:rsidR="00CA6F5D" w:rsidRPr="00331CB8">
        <w:rPr>
          <w:rFonts w:ascii="Arial" w:hAnsi="Arial" w:cs="Arial"/>
        </w:rPr>
        <w:t>hoir.</w:t>
      </w:r>
      <w:r w:rsidR="003F33E3" w:rsidRPr="00331CB8">
        <w:rPr>
          <w:rFonts w:ascii="Arial" w:hAnsi="Arial" w:cs="Arial"/>
        </w:rPr>
        <w:t xml:space="preserve"> Members who have left</w:t>
      </w:r>
      <w:r w:rsidR="00331CB8" w:rsidRPr="00331CB8">
        <w:rPr>
          <w:rFonts w:ascii="Arial" w:hAnsi="Arial" w:cs="Arial"/>
        </w:rPr>
        <w:t xml:space="preserve"> the Choir or are occasional participants</w:t>
      </w:r>
      <w:r w:rsidR="003F33E3" w:rsidRPr="00331CB8">
        <w:rPr>
          <w:rFonts w:ascii="Arial" w:hAnsi="Arial" w:cs="Arial"/>
        </w:rPr>
        <w:t xml:space="preserve"> </w:t>
      </w:r>
      <w:r w:rsidR="00F01B02">
        <w:rPr>
          <w:rFonts w:ascii="Arial" w:hAnsi="Arial" w:cs="Arial"/>
        </w:rPr>
        <w:t xml:space="preserve">who </w:t>
      </w:r>
      <w:r w:rsidR="00331CB8">
        <w:rPr>
          <w:rFonts w:ascii="Arial" w:hAnsi="Arial" w:cs="Arial"/>
        </w:rPr>
        <w:t xml:space="preserve">wish to maintain contact </w:t>
      </w:r>
      <w:r w:rsidR="00F01B02">
        <w:rPr>
          <w:rFonts w:ascii="Arial" w:hAnsi="Arial" w:cs="Arial"/>
        </w:rPr>
        <w:t>will be required to provide authorisation via email, for this purpose the minimum amoun</w:t>
      </w:r>
      <w:r w:rsidR="002B6663">
        <w:rPr>
          <w:rFonts w:ascii="Arial" w:hAnsi="Arial" w:cs="Arial"/>
        </w:rPr>
        <w:t>t of personal data wi</w:t>
      </w:r>
      <w:r w:rsidR="002555F4">
        <w:rPr>
          <w:rFonts w:ascii="Arial" w:hAnsi="Arial" w:cs="Arial"/>
        </w:rPr>
        <w:t>ll be held.</w:t>
      </w:r>
    </w:p>
    <w:p w14:paraId="5112A1B7" w14:textId="77777777" w:rsidR="00F01B02" w:rsidRPr="00331CB8" w:rsidRDefault="00F01B02" w:rsidP="006472F1">
      <w:pPr>
        <w:pStyle w:val="ListParagraph"/>
        <w:tabs>
          <w:tab w:val="left" w:pos="567"/>
        </w:tabs>
        <w:ind w:left="513"/>
        <w:jc w:val="both"/>
        <w:rPr>
          <w:rFonts w:ascii="Arial" w:hAnsi="Arial" w:cs="Arial"/>
        </w:rPr>
      </w:pPr>
    </w:p>
    <w:p w14:paraId="5613FAB1" w14:textId="77777777" w:rsidR="00F41C2D" w:rsidRDefault="00713D7A" w:rsidP="00F41C2D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F41C2D">
        <w:rPr>
          <w:rFonts w:ascii="Arial" w:hAnsi="Arial" w:cs="Arial"/>
          <w:b/>
        </w:rPr>
        <w:t xml:space="preserve"> </w:t>
      </w:r>
      <w:r w:rsidR="00F41C2D" w:rsidRPr="00F41C2D">
        <w:rPr>
          <w:rFonts w:ascii="Arial" w:hAnsi="Arial" w:cs="Arial"/>
          <w:b/>
        </w:rPr>
        <w:t>Security</w:t>
      </w:r>
    </w:p>
    <w:p w14:paraId="57852BB2" w14:textId="27CDEF6F" w:rsidR="00F41C2D" w:rsidRDefault="00F41C2D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 w:rsidRPr="00F41C2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event of a breach of security leading to the accidental or unlawful destruction, loss, alteration, unauthorised disclosure of, or access to</w:t>
      </w:r>
      <w:r w:rsidR="0061020A">
        <w:rPr>
          <w:rFonts w:ascii="Arial" w:hAnsi="Arial" w:cs="Arial"/>
        </w:rPr>
        <w:t xml:space="preserve"> personal data, the Choir</w:t>
      </w:r>
      <w:r w:rsidR="00D82D34">
        <w:rPr>
          <w:rFonts w:ascii="Arial" w:hAnsi="Arial" w:cs="Arial"/>
        </w:rPr>
        <w:t xml:space="preserve"> shall promptly assess the risk to people’s rights and freedoms and if appropriate report this breach to the Information Commissioner’s Office.</w:t>
      </w:r>
    </w:p>
    <w:p w14:paraId="2AEA2BE0" w14:textId="77777777" w:rsidR="00D82D34" w:rsidRDefault="00D82D34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74A1EC8A" w14:textId="77777777" w:rsidR="00D82D34" w:rsidRDefault="00D82D34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END OF POLICY</w:t>
      </w:r>
    </w:p>
    <w:p w14:paraId="02FC64DF" w14:textId="77777777" w:rsidR="00D82D34" w:rsidRDefault="00D82D34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27B66082" w14:textId="77777777" w:rsidR="00D82D34" w:rsidRDefault="00D82D34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1AA11620" w14:textId="319E2B3C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Reviewed On:</w:t>
      </w:r>
      <w:r w:rsidR="00B60346">
        <w:rPr>
          <w:rFonts w:ascii="Arial" w:hAnsi="Arial" w:cs="Arial"/>
        </w:rPr>
        <w:t xml:space="preserve"> October 2022 by Committee member Glyn Casey</w:t>
      </w:r>
    </w:p>
    <w:p w14:paraId="30DA8B43" w14:textId="77777777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4B1D67AD" w14:textId="77777777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Reviewed On:</w:t>
      </w:r>
    </w:p>
    <w:p w14:paraId="421F25A0" w14:textId="77777777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3FF3336E" w14:textId="77777777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Reviewed On:</w:t>
      </w:r>
    </w:p>
    <w:p w14:paraId="7008E7A9" w14:textId="77777777" w:rsidR="009923B1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</w:p>
    <w:p w14:paraId="20AC4365" w14:textId="77777777" w:rsidR="009923B1" w:rsidRPr="00F41C2D" w:rsidRDefault="009923B1" w:rsidP="00F41C2D">
      <w:pPr>
        <w:pStyle w:val="ListParagraph"/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Reviewed On:</w:t>
      </w:r>
    </w:p>
    <w:p w14:paraId="0BA23D0E" w14:textId="77777777" w:rsidR="00E640EA" w:rsidRPr="00F205C9" w:rsidRDefault="00E640EA" w:rsidP="00E640EA">
      <w:pPr>
        <w:pStyle w:val="ListParagraph"/>
        <w:tabs>
          <w:tab w:val="left" w:pos="567"/>
        </w:tabs>
        <w:ind w:left="513"/>
        <w:jc w:val="both"/>
        <w:rPr>
          <w:rFonts w:ascii="Arial" w:hAnsi="Arial" w:cs="Arial"/>
        </w:rPr>
      </w:pPr>
    </w:p>
    <w:sectPr w:rsidR="00E640EA" w:rsidRPr="00F205C9" w:rsidSect="00FE03CE">
      <w:headerReference w:type="default" r:id="rId8"/>
      <w:pgSz w:w="11900" w:h="16840"/>
      <w:pgMar w:top="922" w:right="985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4C1FA" w14:textId="77777777" w:rsidR="00B60346" w:rsidRDefault="00B60346" w:rsidP="00D53371">
      <w:r>
        <w:separator/>
      </w:r>
    </w:p>
  </w:endnote>
  <w:endnote w:type="continuationSeparator" w:id="0">
    <w:p w14:paraId="7BA95AA1" w14:textId="77777777" w:rsidR="00B60346" w:rsidRDefault="00B60346" w:rsidP="00D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D00E0" w14:textId="77777777" w:rsidR="00B60346" w:rsidRDefault="00B60346" w:rsidP="00D53371">
      <w:r>
        <w:separator/>
      </w:r>
    </w:p>
  </w:footnote>
  <w:footnote w:type="continuationSeparator" w:id="0">
    <w:p w14:paraId="3D45206D" w14:textId="77777777" w:rsidR="00B60346" w:rsidRDefault="00B60346" w:rsidP="00D533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3F89" w14:textId="77777777" w:rsidR="00B60346" w:rsidRDefault="00B60346" w:rsidP="00D53371">
    <w:pPr>
      <w:pStyle w:val="Header"/>
      <w:ind w:left="-567"/>
    </w:pPr>
    <w:r>
      <w:rPr>
        <w:noProof/>
        <w:lang w:val="en-US"/>
      </w:rPr>
      <w:drawing>
        <wp:inline distT="0" distB="0" distL="0" distR="0" wp14:anchorId="62580846" wp14:editId="47C5EF63">
          <wp:extent cx="1159510" cy="1485388"/>
          <wp:effectExtent l="0" t="0" r="0" b="0"/>
          <wp:docPr id="3" name="Picture 3" descr="OSX:private:var:folders:0l:fsz0fhyd4bbdmt599mfwb6bh0000gp:T:TemporaryItems:IMG_1156.tiff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private:var:folders:0l:fsz0fhyd4bbdmt599mfwb6bh0000gp:T:TemporaryItems:IMG_1156.tiff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09" cy="148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EAB"/>
    <w:multiLevelType w:val="hybridMultilevel"/>
    <w:tmpl w:val="614E6922"/>
    <w:lvl w:ilvl="0" w:tplc="9E221812">
      <w:start w:val="1"/>
      <w:numFmt w:val="decimal"/>
      <w:lvlText w:val="%1."/>
      <w:lvlJc w:val="left"/>
      <w:pPr>
        <w:ind w:left="-7" w:hanging="5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C61B18"/>
    <w:multiLevelType w:val="hybridMultilevel"/>
    <w:tmpl w:val="7464BAF6"/>
    <w:lvl w:ilvl="0" w:tplc="340E8D68">
      <w:start w:val="1"/>
      <w:numFmt w:val="lowerLetter"/>
      <w:lvlText w:val="%1.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1"/>
    <w:rsid w:val="0003671C"/>
    <w:rsid w:val="00064AEB"/>
    <w:rsid w:val="000B546F"/>
    <w:rsid w:val="00107233"/>
    <w:rsid w:val="00144E4A"/>
    <w:rsid w:val="00180F8C"/>
    <w:rsid w:val="00223A74"/>
    <w:rsid w:val="002555F4"/>
    <w:rsid w:val="0027007C"/>
    <w:rsid w:val="002B6663"/>
    <w:rsid w:val="002C28A9"/>
    <w:rsid w:val="002C343F"/>
    <w:rsid w:val="002D4013"/>
    <w:rsid w:val="002D7DB5"/>
    <w:rsid w:val="002F61CF"/>
    <w:rsid w:val="00304324"/>
    <w:rsid w:val="00331CB8"/>
    <w:rsid w:val="00331FC6"/>
    <w:rsid w:val="003A2C56"/>
    <w:rsid w:val="003B7674"/>
    <w:rsid w:val="003F33E3"/>
    <w:rsid w:val="004447A1"/>
    <w:rsid w:val="0045486C"/>
    <w:rsid w:val="004B75A5"/>
    <w:rsid w:val="004E3581"/>
    <w:rsid w:val="00522477"/>
    <w:rsid w:val="00556424"/>
    <w:rsid w:val="0056039D"/>
    <w:rsid w:val="00561E39"/>
    <w:rsid w:val="005639D7"/>
    <w:rsid w:val="005D2146"/>
    <w:rsid w:val="0061020A"/>
    <w:rsid w:val="00617144"/>
    <w:rsid w:val="006472F1"/>
    <w:rsid w:val="00663D39"/>
    <w:rsid w:val="006B79FF"/>
    <w:rsid w:val="00713D7A"/>
    <w:rsid w:val="007B59E7"/>
    <w:rsid w:val="007B5BDF"/>
    <w:rsid w:val="00803980"/>
    <w:rsid w:val="008704D0"/>
    <w:rsid w:val="00871024"/>
    <w:rsid w:val="008A2875"/>
    <w:rsid w:val="008E7890"/>
    <w:rsid w:val="00942A7D"/>
    <w:rsid w:val="009447D6"/>
    <w:rsid w:val="00961343"/>
    <w:rsid w:val="0096484E"/>
    <w:rsid w:val="00975A5F"/>
    <w:rsid w:val="009923B1"/>
    <w:rsid w:val="009A404A"/>
    <w:rsid w:val="009E2414"/>
    <w:rsid w:val="00A45E86"/>
    <w:rsid w:val="00A542DE"/>
    <w:rsid w:val="00A72FAB"/>
    <w:rsid w:val="00AD6706"/>
    <w:rsid w:val="00B17B5B"/>
    <w:rsid w:val="00B60346"/>
    <w:rsid w:val="00B855B6"/>
    <w:rsid w:val="00B976D9"/>
    <w:rsid w:val="00BF00B1"/>
    <w:rsid w:val="00BF3754"/>
    <w:rsid w:val="00BF46A3"/>
    <w:rsid w:val="00C0146F"/>
    <w:rsid w:val="00C070E9"/>
    <w:rsid w:val="00C24574"/>
    <w:rsid w:val="00C8273C"/>
    <w:rsid w:val="00CA6F5D"/>
    <w:rsid w:val="00CD2670"/>
    <w:rsid w:val="00D53371"/>
    <w:rsid w:val="00D62B3E"/>
    <w:rsid w:val="00D82D34"/>
    <w:rsid w:val="00D91F96"/>
    <w:rsid w:val="00DD09E5"/>
    <w:rsid w:val="00E26C66"/>
    <w:rsid w:val="00E2765F"/>
    <w:rsid w:val="00E34394"/>
    <w:rsid w:val="00E36B38"/>
    <w:rsid w:val="00E640EA"/>
    <w:rsid w:val="00E64253"/>
    <w:rsid w:val="00EA61C3"/>
    <w:rsid w:val="00ED7DCC"/>
    <w:rsid w:val="00F01B02"/>
    <w:rsid w:val="00F205C9"/>
    <w:rsid w:val="00F27307"/>
    <w:rsid w:val="00F41C2D"/>
    <w:rsid w:val="00F71D19"/>
    <w:rsid w:val="00F859F2"/>
    <w:rsid w:val="00F907F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2D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71"/>
  </w:style>
  <w:style w:type="paragraph" w:styleId="Footer">
    <w:name w:val="footer"/>
    <w:basedOn w:val="Normal"/>
    <w:link w:val="FooterChar"/>
    <w:uiPriority w:val="99"/>
    <w:unhideWhenUsed/>
    <w:rsid w:val="00D53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71"/>
  </w:style>
  <w:style w:type="table" w:styleId="TableGrid">
    <w:name w:val="Table Grid"/>
    <w:basedOn w:val="TableNormal"/>
    <w:uiPriority w:val="59"/>
    <w:rsid w:val="00E26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71"/>
  </w:style>
  <w:style w:type="paragraph" w:styleId="Footer">
    <w:name w:val="footer"/>
    <w:basedOn w:val="Normal"/>
    <w:link w:val="FooterChar"/>
    <w:uiPriority w:val="99"/>
    <w:unhideWhenUsed/>
    <w:rsid w:val="00D53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71"/>
  </w:style>
  <w:style w:type="table" w:styleId="TableGrid">
    <w:name w:val="Table Grid"/>
    <w:basedOn w:val="TableNormal"/>
    <w:uiPriority w:val="59"/>
    <w:rsid w:val="00E26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502</Words>
  <Characters>2865</Characters>
  <Application>Microsoft Macintosh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Wright</dc:creator>
  <cp:keywords/>
  <dc:description/>
  <cp:lastModifiedBy>Susan Wright</cp:lastModifiedBy>
  <cp:revision>10</cp:revision>
  <dcterms:created xsi:type="dcterms:W3CDTF">2018-05-14T18:00:00Z</dcterms:created>
  <dcterms:modified xsi:type="dcterms:W3CDTF">2022-09-22T17:12:00Z</dcterms:modified>
</cp:coreProperties>
</file>